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B" w:rsidRDefault="007F47AB" w:rsidP="007F47AB">
      <w:pPr>
        <w:pStyle w:val="a4"/>
        <w:jc w:val="center"/>
        <w:rPr>
          <w:rFonts w:ascii="Calibri" w:hAnsi="Calibri" w:cs="Calibri"/>
          <w:b/>
          <w:bCs/>
          <w:color w:val="17365D"/>
          <w:sz w:val="28"/>
          <w:szCs w:val="28"/>
          <w:lang w:val="en-US"/>
        </w:rPr>
      </w:pPr>
    </w:p>
    <w:p w:rsidR="007F47AB" w:rsidRPr="00491CC0" w:rsidRDefault="007F47AB" w:rsidP="007F47AB">
      <w:pPr>
        <w:pStyle w:val="a4"/>
        <w:jc w:val="center"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762837">
        <w:rPr>
          <w:rFonts w:ascii="Calibri" w:hAnsi="Calibri" w:cs="Calibri"/>
          <w:b/>
          <w:bCs/>
          <w:color w:val="17365D"/>
          <w:sz w:val="28"/>
          <w:szCs w:val="28"/>
        </w:rPr>
        <w:t xml:space="preserve">Опросный лист 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на </w:t>
      </w:r>
      <w:r w:rsidR="002E2163">
        <w:rPr>
          <w:rFonts w:ascii="Calibri" w:hAnsi="Calibri" w:cs="Calibri"/>
          <w:b/>
          <w:bCs/>
          <w:color w:val="17365D"/>
          <w:sz w:val="28"/>
          <w:szCs w:val="28"/>
        </w:rPr>
        <w:t>блок входных кранов (узел учета газа)</w:t>
      </w:r>
    </w:p>
    <w:p w:rsidR="00B44FB7" w:rsidRPr="00B44FB7" w:rsidRDefault="00B44FB7" w:rsidP="00B44FB7">
      <w:pPr>
        <w:spacing w:before="120"/>
        <w:ind w:firstLine="426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B44FB7">
        <w:rPr>
          <w:rFonts w:asciiTheme="minorHAnsi" w:hAnsiTheme="minorHAnsi" w:cstheme="minorHAnsi"/>
          <w:bCs/>
          <w:color w:val="002060"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7F47AB" w:rsidRPr="00B44FB7" w:rsidRDefault="00B44FB7" w:rsidP="00B44FB7">
      <w:pPr>
        <w:pStyle w:val="a4"/>
        <w:ind w:firstLine="426"/>
        <w:rPr>
          <w:rFonts w:ascii="Calibri" w:hAnsi="Calibri" w:cs="Calibri"/>
          <w:b/>
          <w:color w:val="002060"/>
          <w:sz w:val="20"/>
        </w:rPr>
      </w:pPr>
      <w:r w:rsidRPr="00B44FB7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В случае отсутствия информации или невозможности заполнить определенные поля наши </w:t>
      </w:r>
      <w:r w:rsidRPr="00B44FB7">
        <w:rPr>
          <w:rFonts w:asciiTheme="minorHAnsi" w:hAnsiTheme="minorHAnsi" w:cstheme="minorHAnsi"/>
          <w:color w:val="002060"/>
          <w:sz w:val="22"/>
          <w:szCs w:val="22"/>
        </w:rPr>
        <w:t>специалисты готовы оказать помощь</w:t>
      </w:r>
      <w:r w:rsidRPr="00B44FB7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 в заполнении данного опросного листа.</w:t>
      </w:r>
    </w:p>
    <w:p w:rsidR="00E03356" w:rsidRPr="00B44FB7" w:rsidRDefault="00E03356" w:rsidP="00E03356">
      <w:pPr>
        <w:pStyle w:val="a4"/>
        <w:numPr>
          <w:ilvl w:val="0"/>
          <w:numId w:val="14"/>
        </w:numPr>
        <w:spacing w:before="120" w:line="360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B44FB7">
        <w:rPr>
          <w:rFonts w:asciiTheme="minorHAnsi" w:hAnsiTheme="minorHAnsi" w:cstheme="minorHAnsi"/>
          <w:b/>
          <w:color w:val="002060"/>
          <w:sz w:val="22"/>
          <w:szCs w:val="22"/>
        </w:rPr>
        <w:t>Сведения о заказчике</w:t>
      </w:r>
    </w:p>
    <w:p w:rsidR="00E03356" w:rsidRPr="00B44FB7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44FB7">
        <w:rPr>
          <w:rFonts w:asciiTheme="minorHAnsi" w:hAnsiTheme="minorHAnsi" w:cstheme="minorHAnsi"/>
          <w:color w:val="002060"/>
          <w:sz w:val="22"/>
          <w:szCs w:val="22"/>
        </w:rPr>
        <w:t xml:space="preserve">Наименование предприятия-заказчика: </w:t>
      </w:r>
    </w:p>
    <w:bookmarkStart w:id="0" w:name="_GoBack"/>
    <w:p w:rsidR="00E03356" w:rsidRPr="00B44FB7" w:rsidRDefault="00E03356" w:rsidP="00E03356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44FB7">
        <w:rPr>
          <w:rFonts w:cstheme="minorHAnsi"/>
          <w:color w:val="002060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8" type="#_x0000_t75" style="width:442.5pt;height:37.5pt" o:ole="">
            <v:imagedata r:id="rId9" o:title=""/>
          </v:shape>
          <w:control r:id="rId10" w:name="TextBox15" w:shapeid="_x0000_i1298"/>
        </w:object>
      </w:r>
      <w:bookmarkEnd w:id="0"/>
    </w:p>
    <w:p w:rsidR="00E03356" w:rsidRPr="00B44FB7" w:rsidRDefault="00E03356" w:rsidP="00E03356">
      <w:pPr>
        <w:pStyle w:val="a4"/>
        <w:numPr>
          <w:ilvl w:val="1"/>
          <w:numId w:val="14"/>
        </w:numPr>
        <w:tabs>
          <w:tab w:val="clear" w:pos="792"/>
          <w:tab w:val="num" w:pos="858"/>
        </w:tabs>
        <w:spacing w:line="360" w:lineRule="auto"/>
        <w:ind w:left="856" w:hanging="431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44FB7">
        <w:rPr>
          <w:rFonts w:asciiTheme="minorHAnsi" w:hAnsiTheme="minorHAnsi" w:cstheme="minorHAnsi"/>
          <w:color w:val="002060"/>
          <w:sz w:val="22"/>
          <w:szCs w:val="22"/>
        </w:rPr>
        <w:t xml:space="preserve">Контактное лицо, ФИО, тел., факс и эл. адрес: </w:t>
      </w:r>
    </w:p>
    <w:p w:rsidR="00E03356" w:rsidRPr="00B44FB7" w:rsidRDefault="00E03356" w:rsidP="00E03356">
      <w:pPr>
        <w:pStyle w:val="a4"/>
        <w:ind w:left="851"/>
        <w:rPr>
          <w:rFonts w:cstheme="minorHAnsi"/>
          <w:color w:val="002060"/>
          <w:szCs w:val="24"/>
          <w:lang w:eastAsia="en-US"/>
        </w:rPr>
      </w:pPr>
      <w:r w:rsidRPr="00B44FB7">
        <w:rPr>
          <w:rFonts w:cstheme="minorHAnsi"/>
          <w:color w:val="002060"/>
          <w:szCs w:val="24"/>
          <w:lang w:eastAsia="en-US"/>
        </w:rPr>
        <w:object w:dxaOrig="225" w:dyaOrig="225">
          <v:shape id="_x0000_i1125" type="#_x0000_t75" style="width:442.5pt;height:38.25pt" o:ole="">
            <v:imagedata r:id="rId11" o:title=""/>
          </v:shape>
          <w:control r:id="rId12" w:name="TextBox121" w:shapeid="_x0000_i1125"/>
        </w:object>
      </w:r>
    </w:p>
    <w:p w:rsidR="00E03356" w:rsidRPr="00B44FB7" w:rsidRDefault="00E03356" w:rsidP="00E03356">
      <w:pPr>
        <w:pStyle w:val="a4"/>
        <w:ind w:left="851"/>
        <w:rPr>
          <w:rFonts w:ascii="Calibri" w:hAnsi="Calibri" w:cs="Calibri"/>
          <w:bCs/>
          <w:color w:val="002060"/>
          <w:sz w:val="22"/>
          <w:szCs w:val="22"/>
        </w:rPr>
      </w:pPr>
    </w:p>
    <w:p w:rsidR="007F47AB" w:rsidRPr="00B44FB7" w:rsidRDefault="007F47AB" w:rsidP="007F47AB">
      <w:pPr>
        <w:pStyle w:val="a4"/>
        <w:tabs>
          <w:tab w:val="num" w:pos="426"/>
        </w:tabs>
        <w:spacing w:line="360" w:lineRule="auto"/>
        <w:ind w:left="360"/>
        <w:rPr>
          <w:rFonts w:ascii="Calibri" w:hAnsi="Calibri" w:cs="Calibri"/>
          <w:b/>
          <w:color w:val="00206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7F47AB" w:rsidRPr="007A48E2" w:rsidTr="00DB011E">
        <w:tc>
          <w:tcPr>
            <w:tcW w:w="10206" w:type="dxa"/>
            <w:gridSpan w:val="2"/>
            <w:shd w:val="clear" w:color="auto" w:fill="auto"/>
          </w:tcPr>
          <w:p w:rsidR="007F47AB" w:rsidRPr="00762837" w:rsidRDefault="007F47AB" w:rsidP="007F47AB">
            <w:pPr>
              <w:pStyle w:val="a4"/>
              <w:numPr>
                <w:ilvl w:val="0"/>
                <w:numId w:val="14"/>
              </w:numPr>
              <w:tabs>
                <w:tab w:val="num" w:pos="426"/>
              </w:tabs>
              <w:spacing w:line="360" w:lineRule="auto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Сведения об объекте</w:t>
            </w:r>
          </w:p>
        </w:tc>
      </w:tr>
      <w:tr w:rsidR="007F47AB" w:rsidRPr="007A48E2" w:rsidTr="0071232C">
        <w:tc>
          <w:tcPr>
            <w:tcW w:w="3119" w:type="dxa"/>
            <w:shd w:val="clear" w:color="auto" w:fill="auto"/>
          </w:tcPr>
          <w:p w:rsidR="007F47AB" w:rsidRPr="00762837" w:rsidRDefault="00E57BF7" w:rsidP="00E57BF7">
            <w:pPr>
              <w:pStyle w:val="a4"/>
              <w:tabs>
                <w:tab w:val="num" w:pos="792"/>
              </w:tabs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Объект установки</w:t>
            </w:r>
            <w:r w:rsidR="007F47AB"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="007F47AB" w:rsidRPr="00762837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F47AB" w:rsidRPr="00762837" w:rsidRDefault="00E57BF7" w:rsidP="00E57BF7">
            <w:pPr>
              <w:pStyle w:val="a4"/>
              <w:tabs>
                <w:tab w:val="num" w:pos="792"/>
              </w:tabs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27" type="#_x0000_t75" style="width:309pt;height:20.25pt" o:ole="">
                  <v:imagedata r:id="rId13" o:title=""/>
                </v:shape>
                <w:control r:id="rId14" w:name="TextBox121112" w:shapeid="_x0000_i1127"/>
              </w:object>
            </w:r>
          </w:p>
        </w:tc>
      </w:tr>
      <w:tr w:rsidR="007F47AB" w:rsidRPr="00F6061E" w:rsidTr="0071232C">
        <w:tc>
          <w:tcPr>
            <w:tcW w:w="3119" w:type="dxa"/>
            <w:shd w:val="clear" w:color="auto" w:fill="auto"/>
          </w:tcPr>
          <w:p w:rsidR="007F47AB" w:rsidRPr="00C31685" w:rsidRDefault="007F47AB" w:rsidP="00E57BF7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762837">
              <w:rPr>
                <w:rFonts w:ascii="Calibri" w:hAnsi="Calibri" w:cs="Calibri"/>
                <w:color w:val="17365D"/>
                <w:sz w:val="22"/>
                <w:szCs w:val="22"/>
              </w:rPr>
              <w:t>Местонахождение объекта (город, населенный пункт)</w:t>
            </w:r>
            <w:r w:rsidR="00C31685" w:rsidRPr="00C31685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F47AB" w:rsidRPr="00762837" w:rsidRDefault="00E03356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29" type="#_x0000_t75" style="width:306.75pt;height:30.75pt" o:ole="">
                  <v:imagedata r:id="rId15" o:title=""/>
                </v:shape>
                <w:control r:id="rId16" w:name="TextBox1211" w:shapeid="_x0000_i1129"/>
              </w:object>
            </w:r>
          </w:p>
        </w:tc>
      </w:tr>
      <w:tr w:rsidR="00B44FB7" w:rsidRPr="00F6061E" w:rsidTr="0071232C">
        <w:trPr>
          <w:trHeight w:val="529"/>
        </w:trPr>
        <w:tc>
          <w:tcPr>
            <w:tcW w:w="3119" w:type="dxa"/>
            <w:shd w:val="clear" w:color="auto" w:fill="auto"/>
          </w:tcPr>
          <w:p w:rsidR="00B44FB7" w:rsidRPr="00762837" w:rsidRDefault="00B44FB7" w:rsidP="00B44FB7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Размещение оборудования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44FB7" w:rsidRPr="00762837" w:rsidRDefault="00B44FB7" w:rsidP="00C86C30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31" type="#_x0000_t75" style="width:151.5pt;height:18pt" o:ole="">
                  <v:imagedata r:id="rId17" o:title=""/>
                </v:shape>
                <w:control r:id="rId18" w:name="OptionButton141" w:shapeid="_x0000_i1131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33" type="#_x0000_t75" style="width:99pt;height:18pt" o:ole="">
                  <v:imagedata r:id="rId19" o:title=""/>
                </v:shape>
                <w:control r:id="rId20" w:name="OptionButton241" w:shapeid="_x0000_i1133"/>
              </w:object>
            </w:r>
          </w:p>
        </w:tc>
      </w:tr>
      <w:tr w:rsidR="00B44FB7" w:rsidRPr="00F6061E" w:rsidTr="0071232C">
        <w:tc>
          <w:tcPr>
            <w:tcW w:w="3119" w:type="dxa"/>
            <w:shd w:val="clear" w:color="auto" w:fill="auto"/>
          </w:tcPr>
          <w:p w:rsidR="00B44FB7" w:rsidRPr="00762837" w:rsidRDefault="00B44FB7" w:rsidP="00B44FB7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Температура  воздуха, °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C</w:t>
            </w:r>
            <w:r w:rsidRPr="00762837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44FB7" w:rsidRPr="00762837" w:rsidRDefault="00B44FB7" w:rsidP="00173C25">
            <w:pPr>
              <w:pStyle w:val="a4"/>
              <w:spacing w:before="120"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135" type="#_x0000_t75" style="width:55.5pt;height:18pt" o:ole="">
                  <v:imagedata r:id="rId21" o:title=""/>
                </v:shape>
                <w:control r:id="rId22" w:name="TextBox12111" w:shapeid="_x0000_i1135"/>
              </w:object>
            </w:r>
          </w:p>
        </w:tc>
      </w:tr>
      <w:tr w:rsidR="00C86C30" w:rsidRPr="00F6061E" w:rsidTr="0071232C">
        <w:tc>
          <w:tcPr>
            <w:tcW w:w="3119" w:type="dxa"/>
            <w:shd w:val="clear" w:color="auto" w:fill="auto"/>
          </w:tcPr>
          <w:p w:rsidR="00C86C30" w:rsidRPr="00C86C30" w:rsidRDefault="00C86C30" w:rsidP="00C86C30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К опросному листу приложены следующие материалы</w:t>
            </w:r>
            <w:r w:rsidRPr="00C86C30">
              <w:rPr>
                <w:rFonts w:ascii="Calibri" w:hAnsi="Calibri" w:cs="Calibri"/>
                <w:color w:val="17365D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86C30" w:rsidRDefault="003E1365" w:rsidP="0071232C">
            <w:pPr>
              <w:pStyle w:val="a4"/>
              <w:rPr>
                <w:rFonts w:asciiTheme="minorHAnsi" w:hAnsiTheme="minorHAnsi" w:cstheme="minorHAnsi"/>
                <w:szCs w:val="24"/>
                <w:lang w:eastAsia="en-US"/>
              </w:rPr>
            </w:pPr>
            <w:sdt>
              <w:sdtPr>
                <w:rPr>
                  <w:rFonts w:cstheme="minorHAnsi"/>
                  <w:szCs w:val="24"/>
                  <w:lang w:eastAsia="en-US"/>
                </w:rPr>
                <w:id w:val="1639136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1CC0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="0071232C">
              <w:rPr>
                <w:rFonts w:cstheme="minorHAnsi"/>
                <w:szCs w:val="24"/>
                <w:lang w:eastAsia="en-US"/>
              </w:rPr>
              <w:t> </w:t>
            </w:r>
            <w:r w:rsidR="0071232C" w:rsidRPr="0071232C">
              <w:rPr>
                <w:rFonts w:asciiTheme="minorHAnsi" w:hAnsiTheme="minorHAnsi" w:cstheme="minorHAnsi"/>
                <w:szCs w:val="24"/>
                <w:lang w:eastAsia="en-US"/>
              </w:rPr>
              <w:t>Технологическая схема объекта</w:t>
            </w:r>
            <w:r w:rsidR="0071232C">
              <w:rPr>
                <w:rFonts w:asciiTheme="minorHAnsi" w:hAnsiTheme="minorHAnsi" w:cstheme="minorHAnsi"/>
                <w:szCs w:val="24"/>
                <w:lang w:eastAsia="en-US"/>
              </w:rPr>
              <w:t xml:space="preserve"> (блока, существующей линии)</w:t>
            </w:r>
          </w:p>
          <w:p w:rsidR="0071232C" w:rsidRDefault="003E1365" w:rsidP="0071232C">
            <w:pPr>
              <w:pStyle w:val="a4"/>
              <w:rPr>
                <w:rFonts w:asciiTheme="minorHAnsi" w:hAnsiTheme="minorHAnsi" w:cstheme="minorHAnsi"/>
                <w:szCs w:val="24"/>
                <w:lang w:eastAsia="en-US"/>
              </w:rPr>
            </w:pPr>
            <w:sdt>
              <w:sdtPr>
                <w:rPr>
                  <w:rFonts w:cstheme="minorHAnsi"/>
                  <w:szCs w:val="24"/>
                  <w:lang w:eastAsia="en-US"/>
                </w:rPr>
                <w:id w:val="-251580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1CC0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="0071232C">
              <w:rPr>
                <w:rFonts w:cstheme="minorHAnsi"/>
                <w:szCs w:val="24"/>
                <w:lang w:eastAsia="en-US"/>
              </w:rPr>
              <w:t> </w:t>
            </w:r>
            <w:r w:rsidR="0071232C" w:rsidRPr="0071232C">
              <w:rPr>
                <w:rFonts w:asciiTheme="minorHAnsi" w:hAnsiTheme="minorHAnsi" w:cstheme="minorHAnsi"/>
                <w:szCs w:val="24"/>
                <w:lang w:eastAsia="en-US"/>
              </w:rPr>
              <w:t>Паспорт газа</w:t>
            </w:r>
          </w:p>
          <w:p w:rsidR="0071232C" w:rsidRDefault="003E1365" w:rsidP="0071232C">
            <w:pPr>
              <w:pStyle w:val="a4"/>
              <w:rPr>
                <w:rFonts w:asciiTheme="minorHAnsi" w:hAnsiTheme="minorHAnsi" w:cstheme="minorHAnsi"/>
                <w:szCs w:val="24"/>
                <w:lang w:eastAsia="en-US"/>
              </w:rPr>
            </w:pPr>
            <w:sdt>
              <w:sdtPr>
                <w:rPr>
                  <w:rFonts w:cstheme="minorHAnsi"/>
                  <w:szCs w:val="24"/>
                  <w:lang w:eastAsia="en-US"/>
                </w:rPr>
                <w:id w:val="-1877156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1CC0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="0071232C">
              <w:rPr>
                <w:rFonts w:cstheme="minorHAnsi"/>
                <w:szCs w:val="24"/>
                <w:lang w:eastAsia="en-US"/>
              </w:rPr>
              <w:t> </w:t>
            </w:r>
            <w:r w:rsidR="0071232C" w:rsidRPr="0071232C">
              <w:rPr>
                <w:rFonts w:asciiTheme="minorHAnsi" w:hAnsiTheme="minorHAnsi" w:cstheme="minorHAnsi"/>
                <w:szCs w:val="24"/>
                <w:lang w:eastAsia="en-US"/>
              </w:rPr>
              <w:t>Схема прокладки кабеля</w:t>
            </w:r>
          </w:p>
          <w:p w:rsidR="0071232C" w:rsidRDefault="003E1365" w:rsidP="0071232C">
            <w:pPr>
              <w:pStyle w:val="a4"/>
              <w:rPr>
                <w:rFonts w:cstheme="minorHAnsi"/>
                <w:szCs w:val="24"/>
                <w:lang w:eastAsia="en-US"/>
              </w:rPr>
            </w:pPr>
            <w:sdt>
              <w:sdtPr>
                <w:rPr>
                  <w:rFonts w:cstheme="minorHAnsi"/>
                  <w:szCs w:val="24"/>
                  <w:lang w:eastAsia="en-US"/>
                </w:rPr>
                <w:id w:val="-235170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1CC0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="0071232C">
              <w:rPr>
                <w:rFonts w:cstheme="minorHAnsi"/>
                <w:szCs w:val="24"/>
                <w:lang w:eastAsia="en-US"/>
              </w:rPr>
              <w:t> </w:t>
            </w:r>
            <w:r w:rsidR="0071232C" w:rsidRPr="0071232C">
              <w:rPr>
                <w:rFonts w:asciiTheme="minorHAnsi" w:hAnsiTheme="minorHAnsi" w:cstheme="minorHAnsi"/>
                <w:szCs w:val="24"/>
                <w:lang w:eastAsia="en-US"/>
              </w:rPr>
              <w:t>Фотографии установленного оборудования</w:t>
            </w:r>
          </w:p>
          <w:p w:rsidR="0071232C" w:rsidRPr="008777C5" w:rsidRDefault="003E1365" w:rsidP="0071232C">
            <w:pPr>
              <w:pStyle w:val="a4"/>
              <w:rPr>
                <w:rFonts w:cstheme="minorHAnsi"/>
                <w:szCs w:val="24"/>
                <w:lang w:eastAsia="en-US"/>
              </w:rPr>
            </w:pPr>
            <w:sdt>
              <w:sdtPr>
                <w:rPr>
                  <w:rFonts w:cstheme="minorHAnsi"/>
                  <w:szCs w:val="24"/>
                  <w:lang w:eastAsia="en-US"/>
                </w:rPr>
                <w:id w:val="3973997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91CC0">
                  <w:rPr>
                    <w:rFonts w:ascii="Meiryo" w:eastAsia="Meiryo" w:hAnsi="Meiryo" w:cs="Meiryo" w:hint="eastAsia"/>
                    <w:szCs w:val="24"/>
                    <w:lang w:eastAsia="en-US"/>
                  </w:rPr>
                  <w:t>☐</w:t>
                </w:r>
              </w:sdtContent>
            </w:sdt>
            <w:r w:rsidR="0071232C">
              <w:rPr>
                <w:rFonts w:cstheme="minorHAnsi"/>
                <w:szCs w:val="24"/>
                <w:lang w:eastAsia="en-US"/>
              </w:rPr>
              <w:t> </w:t>
            </w:r>
            <w:r w:rsidR="0071232C" w:rsidRPr="0071232C">
              <w:rPr>
                <w:rFonts w:asciiTheme="minorHAnsi" w:hAnsiTheme="minorHAnsi" w:cstheme="minorHAnsi"/>
                <w:szCs w:val="24"/>
                <w:lang w:eastAsia="en-US"/>
              </w:rPr>
              <w:t>План размещения оборудования</w:t>
            </w:r>
          </w:p>
        </w:tc>
      </w:tr>
    </w:tbl>
    <w:p w:rsidR="007F47AB" w:rsidRDefault="007F47AB" w:rsidP="007F47AB">
      <w:pPr>
        <w:pStyle w:val="a4"/>
        <w:ind w:left="-426" w:firstLine="1146"/>
        <w:jc w:val="center"/>
        <w:rPr>
          <w:rFonts w:cs="Arial"/>
          <w:b/>
          <w:bCs/>
          <w:color w:val="17365D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7F47AB" w:rsidRPr="00F6061E" w:rsidTr="00DB011E">
        <w:tc>
          <w:tcPr>
            <w:tcW w:w="10206" w:type="dxa"/>
            <w:gridSpan w:val="3"/>
            <w:shd w:val="clear" w:color="auto" w:fill="auto"/>
          </w:tcPr>
          <w:p w:rsidR="007F47AB" w:rsidRPr="009E174F" w:rsidRDefault="002B52D3" w:rsidP="004E353A">
            <w:pPr>
              <w:pStyle w:val="a4"/>
              <w:pageBreakBefore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lastRenderedPageBreak/>
              <w:t xml:space="preserve">Технические характеристики </w:t>
            </w:r>
            <w:r w:rsidR="00472E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блока входных кранов (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БВК</w:t>
            </w:r>
            <w:r w:rsidR="00472E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)</w:t>
            </w:r>
          </w:p>
        </w:tc>
      </w:tr>
      <w:tr w:rsidR="002B52D3" w:rsidRPr="007A48E2" w:rsidTr="00491CC0">
        <w:trPr>
          <w:trHeight w:val="519"/>
        </w:trPr>
        <w:tc>
          <w:tcPr>
            <w:tcW w:w="3402" w:type="dxa"/>
            <w:shd w:val="clear" w:color="auto" w:fill="auto"/>
          </w:tcPr>
          <w:p w:rsidR="002B52D3" w:rsidRPr="0011516D" w:rsidRDefault="00C81A36" w:rsidP="00C81A36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Рабочая среда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B52D3" w:rsidRPr="00DB011E" w:rsidRDefault="002B52D3" w:rsidP="002B52D3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37" type="#_x0000_t75" style="width:314.25pt;height:20.25pt" o:ole="">
                  <v:imagedata r:id="rId23" o:title=""/>
                </v:shape>
                <w:control r:id="rId24" w:name="TextBox41" w:shapeid="_x0000_i1137"/>
              </w:object>
            </w:r>
          </w:p>
        </w:tc>
      </w:tr>
      <w:tr w:rsidR="002B52D3" w:rsidRPr="00F6061E" w:rsidTr="00491CC0">
        <w:trPr>
          <w:trHeight w:val="555"/>
        </w:trPr>
        <w:tc>
          <w:tcPr>
            <w:tcW w:w="3402" w:type="dxa"/>
            <w:shd w:val="clear" w:color="auto" w:fill="auto"/>
          </w:tcPr>
          <w:p w:rsidR="002B52D3" w:rsidRPr="0011516D" w:rsidRDefault="00C81A36" w:rsidP="00C81A36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Давление газа на входе, МПа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B52D3" w:rsidRPr="00DB011E" w:rsidRDefault="002B52D3" w:rsidP="00B5114E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39" type="#_x0000_t75" style="width:1in;height:20.25pt" o:ole="">
                  <v:imagedata r:id="rId25" o:title=""/>
                </v:shape>
                <w:control r:id="rId26" w:name="TextBox4" w:shapeid="_x0000_i1139"/>
              </w:object>
            </w:r>
          </w:p>
        </w:tc>
      </w:tr>
      <w:tr w:rsidR="00C81A36" w:rsidRPr="00F6061E" w:rsidTr="00491CC0">
        <w:trPr>
          <w:trHeight w:val="549"/>
        </w:trPr>
        <w:tc>
          <w:tcPr>
            <w:tcW w:w="3402" w:type="dxa"/>
            <w:shd w:val="clear" w:color="auto" w:fill="auto"/>
          </w:tcPr>
          <w:p w:rsidR="00C81A36" w:rsidRPr="0011516D" w:rsidRDefault="00C81A36" w:rsidP="00C81A36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Производительность, ст.м</w:t>
            </w:r>
            <w:r w:rsidRPr="00C81A36">
              <w:rPr>
                <w:rFonts w:ascii="Calibri" w:hAnsi="Calibri" w:cs="Calibri"/>
                <w:color w:val="17365D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ч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81A36" w:rsidRPr="00DB011E" w:rsidRDefault="00C81A36" w:rsidP="004E353A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41" type="#_x0000_t75" style="width:1in;height:20.25pt" o:ole="">
                  <v:imagedata r:id="rId25" o:title=""/>
                </v:shape>
                <w:control r:id="rId27" w:name="TextBox42" w:shapeid="_x0000_i1141"/>
              </w:object>
            </w:r>
          </w:p>
        </w:tc>
      </w:tr>
      <w:tr w:rsidR="00C81A36" w:rsidRPr="00F6061E" w:rsidTr="00491CC0">
        <w:trPr>
          <w:trHeight w:val="571"/>
        </w:trPr>
        <w:tc>
          <w:tcPr>
            <w:tcW w:w="3402" w:type="dxa"/>
            <w:shd w:val="clear" w:color="auto" w:fill="auto"/>
          </w:tcPr>
          <w:p w:rsidR="00C81A36" w:rsidRDefault="00C81A36" w:rsidP="003E1365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Температура газа на входе , °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C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81A36" w:rsidRDefault="00C81A36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23" type="#_x0000_t75" style="width:1in;height:20.25pt" o:ole="">
                  <v:imagedata r:id="rId25" o:title=""/>
                </v:shape>
                <w:control r:id="rId28" w:name="TextBox421" w:shapeid="_x0000_i1223"/>
              </w:object>
            </w:r>
          </w:p>
        </w:tc>
      </w:tr>
      <w:tr w:rsidR="00C81A36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C81A36" w:rsidRDefault="00C81A36" w:rsidP="00A46AD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Номинальный диаметр входной линии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81A36" w:rsidRDefault="00C81A36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45" type="#_x0000_t75" style="width:1in;height:20.25pt" o:ole="">
                  <v:imagedata r:id="rId25" o:title=""/>
                </v:shape>
                <w:control r:id="rId29" w:name="TextBox422" w:shapeid="_x0000_i1145"/>
              </w:object>
            </w:r>
          </w:p>
        </w:tc>
      </w:tr>
      <w:tr w:rsidR="00C81A36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C81A36" w:rsidRDefault="00C81A36" w:rsidP="00A46AD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Номинальный диаметр выходной линии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81A36" w:rsidRDefault="00C81A36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47" type="#_x0000_t75" style="width:1in;height:20.25pt" o:ole="">
                  <v:imagedata r:id="rId25" o:title=""/>
                </v:shape>
                <w:control r:id="rId30" w:name="TextBox4221" w:shapeid="_x0000_i1147"/>
              </w:object>
            </w:r>
          </w:p>
        </w:tc>
      </w:tr>
      <w:tr w:rsidR="00C81A36" w:rsidRPr="00F6061E" w:rsidTr="00A46AD8">
        <w:trPr>
          <w:trHeight w:val="289"/>
        </w:trPr>
        <w:tc>
          <w:tcPr>
            <w:tcW w:w="3402" w:type="dxa"/>
            <w:shd w:val="clear" w:color="auto" w:fill="auto"/>
          </w:tcPr>
          <w:p w:rsidR="00C81A36" w:rsidRPr="009E174F" w:rsidRDefault="00C81A36" w:rsidP="00A46AD8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Наличие резервной измерительной линии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begin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MACROBUTTON UncheckIt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sym w:font="Wingdings" w:char="F0FE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instrText xml:space="preserve"> </w:instrTex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81A36" w:rsidRPr="009E174F" w:rsidRDefault="00C81A36" w:rsidP="004E353A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49" type="#_x0000_t75" style="width:39.75pt;height:18pt" o:ole="">
                  <v:imagedata r:id="rId31" o:title=""/>
                </v:shape>
                <w:control r:id="rId32" w:name="OptionButton151" w:shapeid="_x0000_i1149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51" type="#_x0000_t75" style="width:41.25pt;height:18pt" o:ole="">
                  <v:imagedata r:id="rId33" o:title=""/>
                </v:shape>
                <w:control r:id="rId34" w:name="OptionButton251" w:shapeid="_x0000_i1151"/>
              </w:object>
            </w:r>
          </w:p>
        </w:tc>
      </w:tr>
      <w:tr w:rsidR="00B17094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B17094" w:rsidRDefault="00B17094" w:rsidP="002B52D3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Тип приводной арматуры</w:t>
            </w:r>
          </w:p>
        </w:tc>
        <w:sdt>
          <w:sdtPr>
            <w:rPr>
              <w:rFonts w:ascii="Calibri" w:hAnsi="Calibri" w:cs="Calibri"/>
              <w:color w:val="17365D"/>
              <w:lang w:eastAsia="en-US"/>
            </w:rPr>
            <w:id w:val="1748380517"/>
            <w:placeholder>
              <w:docPart w:val="971047A49850488CAA732DFFA5D25F9E"/>
            </w:placeholder>
            <w:showingPlcHdr/>
            <w:comboBox>
              <w:listItem w:value="Выберите элемент."/>
              <w:listItem w:displayText="Кран с пневмоприводом" w:value="Кран с пневмоприводом"/>
              <w:listItem w:displayText="Клапан электромагнитный" w:value="Клапан электромагнитный"/>
              <w:listItem w:displayText="Кран с электроприводом" w:value="Кран с электроприводом"/>
            </w:comboBox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  <w:vAlign w:val="center"/>
              </w:tcPr>
              <w:p w:rsidR="00B17094" w:rsidRDefault="004E353A" w:rsidP="004E353A">
                <w:pPr>
                  <w:pStyle w:val="a4"/>
                  <w:spacing w:line="360" w:lineRule="auto"/>
                  <w:jc w:val="center"/>
                  <w:rPr>
                    <w:rFonts w:ascii="Calibri" w:hAnsi="Calibri" w:cs="Calibri"/>
                    <w:color w:val="17365D"/>
                    <w:lang w:eastAsia="en-US"/>
                  </w:rPr>
                </w:pPr>
                <w:r w:rsidRPr="00E03A27">
                  <w:rPr>
                    <w:rStyle w:val="af1"/>
                  </w:rPr>
                  <w:t xml:space="preserve">Выберите </w:t>
                </w:r>
                <w:r>
                  <w:rPr>
                    <w:rStyle w:val="af1"/>
                  </w:rPr>
                  <w:t>тип</w:t>
                </w:r>
                <w:r w:rsidRPr="00E03A27">
                  <w:rPr>
                    <w:rStyle w:val="af1"/>
                  </w:rPr>
                  <w:t>.</w:t>
                </w:r>
              </w:p>
            </w:tc>
          </w:sdtContent>
        </w:sdt>
      </w:tr>
      <w:tr w:rsidR="004E353A" w:rsidRPr="00F6061E" w:rsidTr="00491CC0">
        <w:trPr>
          <w:trHeight w:val="511"/>
        </w:trPr>
        <w:tc>
          <w:tcPr>
            <w:tcW w:w="3402" w:type="dxa"/>
            <w:shd w:val="clear" w:color="auto" w:fill="auto"/>
          </w:tcPr>
          <w:p w:rsidR="004E353A" w:rsidRDefault="004E353A" w:rsidP="002B52D3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Существующий кабель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E353A" w:rsidRDefault="004E353A" w:rsidP="004E353A">
            <w:pPr>
              <w:pStyle w:val="a4"/>
              <w:jc w:val="center"/>
              <w:rPr>
                <w:rFonts w:ascii="Calibri" w:hAnsi="Calibri" w:cs="Calibri"/>
                <w:color w:val="17365D"/>
                <w:lang w:eastAsia="en-US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97" type="#_x0000_t75" style="width:312.75pt;height:20.25pt" o:ole="">
                  <v:imagedata r:id="rId35" o:title=""/>
                </v:shape>
                <w:control r:id="rId36" w:name="TextBox42211" w:shapeid="_x0000_i1297"/>
              </w:object>
            </w:r>
          </w:p>
        </w:tc>
      </w:tr>
      <w:tr w:rsidR="004E353A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4E353A" w:rsidRDefault="004E353A" w:rsidP="004E353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Габаритные размеры рамы с оборудованием в сборе либо блока в плане, не более,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E353A" w:rsidRDefault="004E353A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55" type="#_x0000_t75" style="width:135.75pt;height:20.25pt" o:ole="">
                  <v:imagedata r:id="rId37" o:title=""/>
                </v:shape>
                <w:control r:id="rId38" w:name="TextBox42212" w:shapeid="_x0000_i1155"/>
              </w:object>
            </w:r>
          </w:p>
        </w:tc>
      </w:tr>
      <w:tr w:rsidR="004E353A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4E353A" w:rsidRDefault="004E353A" w:rsidP="004E353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Наличие байпаса в узле учета газа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E353A" w:rsidRDefault="004E353A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57" type="#_x0000_t75" style="width:39.75pt;height:18pt" o:ole="">
                  <v:imagedata r:id="rId39" o:title=""/>
                </v:shape>
                <w:control r:id="rId40" w:name="OptionButton1511" w:shapeid="_x0000_i1157"/>
              </w:object>
            </w:r>
            <w:r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59" type="#_x0000_t75" style="width:41.25pt;height:18pt" o:ole="">
                  <v:imagedata r:id="rId41" o:title=""/>
                </v:shape>
                <w:control r:id="rId42" w:name="OptionButton2511" w:shapeid="_x0000_i1159"/>
              </w:object>
            </w:r>
          </w:p>
        </w:tc>
      </w:tr>
      <w:tr w:rsidR="00A11D4C" w:rsidRPr="00F6061E" w:rsidTr="006612FE">
        <w:trPr>
          <w:trHeight w:val="393"/>
        </w:trPr>
        <w:tc>
          <w:tcPr>
            <w:tcW w:w="3402" w:type="dxa"/>
            <w:shd w:val="clear" w:color="auto" w:fill="auto"/>
          </w:tcPr>
          <w:p w:rsidR="00A11D4C" w:rsidRDefault="00A11D4C" w:rsidP="004E353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Климатическое исполнение по ГОСТ 15150-69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1D4C" w:rsidRPr="00B6546B" w:rsidRDefault="00A11D4C" w:rsidP="00A11D4C">
            <w:pPr>
              <w:pStyle w:val="a4"/>
              <w:rPr>
                <w:rFonts w:ascii="Calibri" w:hAnsi="Calibri" w:cs="Calibri"/>
                <w:color w:val="17365D"/>
                <w:position w:val="14"/>
                <w:sz w:val="22"/>
                <w:szCs w:val="22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61" type="#_x0000_t75" style="width:95.25pt;height:21.75pt" o:ole="">
                  <v:imagedata r:id="rId43" o:title=""/>
                </v:shape>
                <w:control r:id="rId44" w:name="OptionButton1" w:shapeid="_x0000_i1161"/>
              </w:object>
            </w:r>
            <w:r w:rsidR="00A46AD8"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(−40...+40 °</w:t>
            </w:r>
            <w:r w:rsidR="00A46AD8"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val="en-US" w:eastAsia="en-US"/>
              </w:rPr>
              <w:t>C</w:t>
            </w:r>
            <w:r w:rsidR="00A46AD8"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)</w:t>
            </w:r>
          </w:p>
          <w:p w:rsidR="00A11D4C" w:rsidRPr="00B6546B" w:rsidRDefault="00A46AD8" w:rsidP="00A11D4C">
            <w:pPr>
              <w:pStyle w:val="a4"/>
              <w:rPr>
                <w:rFonts w:ascii="Calibri" w:hAnsi="Calibri" w:cs="Calibri"/>
                <w:color w:val="17365D"/>
                <w:position w:val="14"/>
                <w:sz w:val="22"/>
                <w:szCs w:val="22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63" type="#_x0000_t75" style="width:95.25pt;height:21.75pt" o:ole="">
                  <v:imagedata r:id="rId45" o:title=""/>
                </v:shape>
                <w:control r:id="rId46" w:name="OptionButton11" w:shapeid="_x0000_i1163"/>
              </w:objec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(−60...+40 °</w: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val="en-US" w:eastAsia="en-US"/>
              </w:rPr>
              <w:t>C</w: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)</w:t>
            </w:r>
          </w:p>
          <w:p w:rsidR="00A46AD8" w:rsidRPr="00A46AD8" w:rsidRDefault="00A46AD8" w:rsidP="00A46AD8">
            <w:pPr>
              <w:pStyle w:val="a4"/>
              <w:rPr>
                <w:rFonts w:ascii="Calibri" w:hAnsi="Calibri" w:cs="Calibri"/>
                <w:color w:val="17365D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65" type="#_x0000_t75" style="width:95.25pt;height:21.75pt" o:ole="">
                  <v:imagedata r:id="rId47" o:title=""/>
                </v:shape>
                <w:control r:id="rId48" w:name="OptionButton12" w:shapeid="_x0000_i1165"/>
              </w:objec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(−10...+50 °</w: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val="en-US" w:eastAsia="en-US"/>
              </w:rPr>
              <w:t>C</w: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1D4C" w:rsidRPr="00B6546B" w:rsidRDefault="00BD65EE" w:rsidP="00BD65EE">
            <w:pPr>
              <w:pStyle w:val="a4"/>
              <w:rPr>
                <w:rFonts w:ascii="Calibri" w:hAnsi="Calibri" w:cs="Calibri"/>
                <w:color w:val="17365D"/>
                <w:position w:val="14"/>
                <w:sz w:val="22"/>
                <w:szCs w:val="22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225" type="#_x0000_t75" style="width:23.25pt;height:21.75pt" o:ole="">
                  <v:imagedata r:id="rId49" o:title=""/>
                </v:shape>
                <w:control r:id="rId50" w:name="OptionButton2" w:shapeid="_x0000_i1225"/>
              </w:objec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- на открытом воздухе</w:t>
            </w:r>
          </w:p>
          <w:p w:rsidR="00BD65EE" w:rsidRPr="00B6546B" w:rsidRDefault="00BD65EE" w:rsidP="00BD65EE">
            <w:pPr>
              <w:pStyle w:val="a4"/>
              <w:rPr>
                <w:rFonts w:ascii="Calibri" w:hAnsi="Calibri" w:cs="Calibri"/>
                <w:color w:val="17365D"/>
                <w:position w:val="14"/>
                <w:sz w:val="22"/>
                <w:szCs w:val="22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69" type="#_x0000_t75" style="width:23.25pt;height:21.75pt" o:ole="">
                  <v:imagedata r:id="rId51" o:title=""/>
                </v:shape>
                <w:control r:id="rId52" w:name="OptionButton21" w:shapeid="_x0000_i1169"/>
              </w:objec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- под навесом</w:t>
            </w:r>
          </w:p>
          <w:p w:rsidR="00BD65EE" w:rsidRPr="00BD65EE" w:rsidRDefault="00BD65EE" w:rsidP="00B6546B">
            <w:pPr>
              <w:pStyle w:val="a4"/>
              <w:rPr>
                <w:rFonts w:ascii="Calibri" w:hAnsi="Calibri" w:cs="Calibri"/>
                <w:color w:val="17365D"/>
                <w:lang w:eastAsia="en-US"/>
              </w:rPr>
            </w:pPr>
            <w:r w:rsidRPr="00B6546B">
              <w:rPr>
                <w:rFonts w:ascii="Calibri" w:hAnsi="Calibri" w:cs="Calibri"/>
                <w:color w:val="17365D"/>
                <w:lang w:eastAsia="en-US"/>
              </w:rPr>
              <w:object w:dxaOrig="225" w:dyaOrig="225">
                <v:shape id="_x0000_i1171" type="#_x0000_t75" style="width:23.25pt;height:21.75pt" o:ole="">
                  <v:imagedata r:id="rId53" o:title=""/>
                </v:shape>
                <w:control r:id="rId54" w:name="OptionButton22" w:shapeid="_x0000_i1171"/>
              </w:objec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- в закр</w:t>
            </w:r>
            <w:r w:rsidR="00B6546B"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>ытом</w:t>
            </w:r>
            <w:r w:rsidRPr="003E1365">
              <w:rPr>
                <w:rFonts w:ascii="Calibri" w:hAnsi="Calibri" w:cs="Calibri"/>
                <w:color w:val="17365D"/>
                <w:position w:val="16"/>
                <w:sz w:val="22"/>
                <w:szCs w:val="22"/>
                <w:lang w:eastAsia="en-US"/>
              </w:rPr>
              <w:t xml:space="preserve"> помещении</w:t>
            </w:r>
          </w:p>
        </w:tc>
      </w:tr>
      <w:tr w:rsidR="00A11D4C" w:rsidRPr="00F6061E" w:rsidTr="00A46AD8">
        <w:trPr>
          <w:trHeight w:val="393"/>
        </w:trPr>
        <w:tc>
          <w:tcPr>
            <w:tcW w:w="3402" w:type="dxa"/>
            <w:shd w:val="clear" w:color="auto" w:fill="auto"/>
          </w:tcPr>
          <w:p w:rsidR="00A11D4C" w:rsidRDefault="00B6546B" w:rsidP="004E353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Потребляемая мощность, не более, Вт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11D4C" w:rsidRDefault="00B6546B" w:rsidP="004E353A">
            <w:pPr>
              <w:pStyle w:val="a4"/>
              <w:jc w:val="center"/>
              <w:rPr>
                <w:rFonts w:ascii="Calibri" w:hAnsi="Calibri" w:cs="Calibri"/>
                <w:color w:val="17365D"/>
                <w:lang w:eastAsia="en-US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73" type="#_x0000_t75" style="width:1in;height:20.25pt" o:ole="">
                  <v:imagedata r:id="rId25" o:title=""/>
                </v:shape>
                <w:control r:id="rId55" w:name="TextBox42213" w:shapeid="_x0000_i1173"/>
              </w:object>
            </w:r>
          </w:p>
        </w:tc>
      </w:tr>
      <w:tr w:rsidR="00B6546B" w:rsidRPr="00F6061E" w:rsidTr="00491CC0">
        <w:trPr>
          <w:trHeight w:val="593"/>
        </w:trPr>
        <w:tc>
          <w:tcPr>
            <w:tcW w:w="3402" w:type="dxa"/>
            <w:shd w:val="clear" w:color="auto" w:fill="auto"/>
          </w:tcPr>
          <w:p w:rsidR="00B6546B" w:rsidRPr="00B6546B" w:rsidRDefault="00B6546B" w:rsidP="004E353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Размер трубы, 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DN</w:t>
            </w:r>
            <w:r w:rsidRPr="00B6546B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x</w:t>
            </w:r>
            <w:r w:rsidRPr="00B6546B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B6546B" w:rsidRDefault="00B6546B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75" type="#_x0000_t75" style="width:1in;height:20.25pt" o:ole="">
                  <v:imagedata r:id="rId25" o:title=""/>
                </v:shape>
                <w:control r:id="rId56" w:name="TextBox422131" w:shapeid="_x0000_i1175"/>
              </w:object>
            </w:r>
          </w:p>
        </w:tc>
      </w:tr>
      <w:tr w:rsidR="006612FE" w:rsidRPr="00F6061E" w:rsidTr="00491CC0">
        <w:trPr>
          <w:trHeight w:val="1549"/>
        </w:trPr>
        <w:tc>
          <w:tcPr>
            <w:tcW w:w="3402" w:type="dxa"/>
            <w:shd w:val="clear" w:color="auto" w:fill="auto"/>
          </w:tcPr>
          <w:p w:rsidR="006612FE" w:rsidRDefault="006612FE" w:rsidP="006612F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Дополнительные  сведения о присоединительных фланцах трубопровода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612FE" w:rsidRDefault="006612FE" w:rsidP="004E353A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77" type="#_x0000_t75" style="width:323.25pt;height:54.75pt" o:ole="">
                  <v:imagedata r:id="rId57" o:title=""/>
                </v:shape>
                <w:control r:id="rId58" w:name="TextBox1" w:shapeid="_x0000_i1177"/>
              </w:object>
            </w:r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984"/>
        <w:gridCol w:w="1985"/>
      </w:tblGrid>
      <w:tr w:rsidR="00472EED" w:rsidRPr="00044FD2" w:rsidTr="00C61864">
        <w:tc>
          <w:tcPr>
            <w:tcW w:w="10206" w:type="dxa"/>
            <w:gridSpan w:val="3"/>
            <w:shd w:val="clear" w:color="auto" w:fill="auto"/>
          </w:tcPr>
          <w:p w:rsidR="00472EED" w:rsidRPr="009E174F" w:rsidRDefault="00472EED" w:rsidP="00472EED">
            <w:pPr>
              <w:pStyle w:val="a4"/>
              <w:pageBreakBefore/>
              <w:numPr>
                <w:ilvl w:val="0"/>
                <w:numId w:val="14"/>
              </w:numPr>
              <w:spacing w:line="360" w:lineRule="auto"/>
              <w:ind w:left="357" w:hanging="357"/>
              <w:jc w:val="both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lastRenderedPageBreak/>
              <w:t xml:space="preserve">Данные для подбора </w:t>
            </w:r>
            <w:r w:rsidRPr="009E174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борудования узла учета газа (УУГ)</w:t>
            </w:r>
          </w:p>
        </w:tc>
      </w:tr>
      <w:tr w:rsidR="00CC4594" w:rsidRPr="007A48E2" w:rsidTr="00C61864">
        <w:trPr>
          <w:trHeight w:val="435"/>
        </w:trPr>
        <w:tc>
          <w:tcPr>
            <w:tcW w:w="6237" w:type="dxa"/>
            <w:shd w:val="clear" w:color="auto" w:fill="auto"/>
          </w:tcPr>
          <w:p w:rsidR="00CC4594" w:rsidRPr="00A13BA1" w:rsidRDefault="00CC4594" w:rsidP="00472EED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</w:t>
            </w:r>
            <w:r w:rsidR="00472EED">
              <w:rPr>
                <w:rFonts w:ascii="Calibri" w:hAnsi="Calibri" w:cs="Calibri"/>
                <w:color w:val="17365D"/>
                <w:sz w:val="22"/>
                <w:szCs w:val="22"/>
              </w:rPr>
              <w:t>ип преобразователя расхода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C4594" w:rsidRPr="009E174F" w:rsidRDefault="003E1365" w:rsidP="001859EB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17365D"/>
                  <w:sz w:val="22"/>
                  <w:szCs w:val="22"/>
                </w:rPr>
                <w:id w:val="-1383706553"/>
                <w:placeholder>
                  <w:docPart w:val="3BB454E7B13C41B997BA90FA7C432CEA"/>
                </w:placeholder>
                <w:showingPlcHdr/>
                <w:dropDownList>
                  <w:listItem w:value="Тип счетчика."/>
                  <w:listItem w:displayText="Ультразвуковой" w:value="Ультразвуковой"/>
                  <w:listItem w:displayText="Ротационный" w:value="Ротационный"/>
                </w:dropDownList>
              </w:sdtPr>
              <w:sdtEndPr/>
              <w:sdtContent>
                <w:r w:rsidR="00CC4594" w:rsidRPr="001859EB">
                  <w:rPr>
                    <w:rStyle w:val="af1"/>
                    <w:rFonts w:asciiTheme="minorHAnsi" w:hAnsiTheme="minorHAnsi" w:cstheme="minorHAnsi"/>
                  </w:rPr>
                  <w:t>Тип счетчика</w:t>
                </w:r>
              </w:sdtContent>
            </w:sdt>
          </w:p>
        </w:tc>
      </w:tr>
      <w:tr w:rsidR="0011516D" w:rsidRPr="007A48E2" w:rsidTr="00C61864">
        <w:trPr>
          <w:trHeight w:val="497"/>
        </w:trPr>
        <w:tc>
          <w:tcPr>
            <w:tcW w:w="6237" w:type="dxa"/>
            <w:shd w:val="clear" w:color="auto" w:fill="auto"/>
          </w:tcPr>
          <w:p w:rsidR="0011516D" w:rsidRPr="009E174F" w:rsidRDefault="00472EED" w:rsidP="00472EED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Диаметр первичного преобразователя, 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1516D" w:rsidRPr="009E174F" w:rsidRDefault="00B5114E" w:rsidP="00472EED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79" type="#_x0000_t75" style="width:1in;height:20.25pt" o:ole="">
                  <v:imagedata r:id="rId25" o:title=""/>
                </v:shape>
                <w:control r:id="rId59" w:name="TextBox7" w:shapeid="_x0000_i1179"/>
              </w:object>
            </w:r>
          </w:p>
        </w:tc>
      </w:tr>
      <w:tr w:rsidR="00472EED" w:rsidRPr="007A48E2" w:rsidTr="00C61864">
        <w:trPr>
          <w:trHeight w:val="497"/>
        </w:trPr>
        <w:tc>
          <w:tcPr>
            <w:tcW w:w="6237" w:type="dxa"/>
            <w:shd w:val="clear" w:color="auto" w:fill="auto"/>
          </w:tcPr>
          <w:p w:rsidR="00472EED" w:rsidRDefault="00472EED" w:rsidP="00472EED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Избыточное давление измеряемой среды, МПа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72EED" w:rsidRDefault="00472EED" w:rsidP="00472EED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81" type="#_x0000_t75" style="width:1in;height:20.25pt" o:ole="">
                  <v:imagedata r:id="rId25" o:title=""/>
                </v:shape>
                <w:control r:id="rId60" w:name="TextBox71" w:shapeid="_x0000_i1181"/>
              </w:object>
            </w:r>
          </w:p>
        </w:tc>
      </w:tr>
      <w:tr w:rsidR="00472EED" w:rsidRPr="007A48E2" w:rsidTr="00C61864">
        <w:trPr>
          <w:trHeight w:val="497"/>
        </w:trPr>
        <w:tc>
          <w:tcPr>
            <w:tcW w:w="6237" w:type="dxa"/>
            <w:shd w:val="clear" w:color="auto" w:fill="auto"/>
          </w:tcPr>
          <w:p w:rsidR="00472EED" w:rsidRPr="00472EED" w:rsidRDefault="00472EED" w:rsidP="00472EED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Температура измеряемой среды, °</w:t>
            </w:r>
            <w:r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  <w:t>C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72EED" w:rsidRDefault="00472EED" w:rsidP="00472EED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83" type="#_x0000_t75" style="width:1in;height:20.25pt" o:ole="">
                  <v:imagedata r:id="rId25" o:title=""/>
                </v:shape>
                <w:control r:id="rId61" w:name="TextBox711" w:shapeid="_x0000_i1183"/>
              </w:object>
            </w:r>
          </w:p>
        </w:tc>
      </w:tr>
      <w:tr w:rsidR="007F47AB" w:rsidRPr="007A48E2" w:rsidTr="00C61864">
        <w:trPr>
          <w:trHeight w:val="534"/>
        </w:trPr>
        <w:tc>
          <w:tcPr>
            <w:tcW w:w="6237" w:type="dxa"/>
            <w:shd w:val="clear" w:color="auto" w:fill="auto"/>
          </w:tcPr>
          <w:p w:rsidR="007F47AB" w:rsidRPr="00472EED" w:rsidRDefault="00472EED" w:rsidP="00472EED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Диапазон измерения расхода газа, ст. м3</w:t>
            </w:r>
            <w:r w:rsidRPr="00472EED">
              <w:rPr>
                <w:rFonts w:ascii="Calibri" w:hAnsi="Calibri" w:cs="Calibri"/>
                <w:color w:val="17365D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F47AB" w:rsidRPr="009E174F" w:rsidRDefault="00472EED" w:rsidP="00472EED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472EED">
              <w:rPr>
                <w:rFonts w:ascii="Calibri" w:hAnsi="Calibri" w:cs="Calibri"/>
                <w:color w:val="17365D"/>
                <w:position w:val="10"/>
              </w:rPr>
              <w:t>От</w:t>
            </w:r>
            <w:r>
              <w:rPr>
                <w:rFonts w:ascii="Calibri" w:hAnsi="Calibri" w:cs="Calibri"/>
                <w:color w:val="17365D"/>
              </w:rPr>
              <w:t xml:space="preserve"> </w:t>
            </w:r>
            <w:r w:rsidR="00B5114E">
              <w:rPr>
                <w:rFonts w:ascii="Calibri" w:hAnsi="Calibri" w:cs="Calibri"/>
                <w:color w:val="17365D"/>
              </w:rPr>
              <w:object w:dxaOrig="225" w:dyaOrig="225">
                <v:shape id="_x0000_i1185" type="#_x0000_t75" style="width:53.25pt;height:20.25pt" o:ole="">
                  <v:imagedata r:id="rId62" o:title=""/>
                </v:shape>
                <w:control r:id="rId63" w:name="TextBox8" w:shapeid="_x0000_i1185"/>
              </w:object>
            </w:r>
            <w:r>
              <w:rPr>
                <w:rFonts w:ascii="Calibri" w:hAnsi="Calibri" w:cs="Calibri"/>
                <w:color w:val="17365D"/>
              </w:rPr>
              <w:t> </w:t>
            </w:r>
            <w:r w:rsidRPr="00472EED">
              <w:rPr>
                <w:rFonts w:ascii="Calibri" w:hAnsi="Calibri" w:cs="Calibri"/>
                <w:color w:val="17365D"/>
                <w:position w:val="10"/>
              </w:rPr>
              <w:t>до</w:t>
            </w:r>
            <w:r>
              <w:rPr>
                <w:rFonts w:ascii="Calibri" w:hAnsi="Calibri" w:cs="Calibri"/>
                <w:color w:val="17365D"/>
              </w:rPr>
              <w:t> </w: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87" type="#_x0000_t75" style="width:53.25pt;height:20.25pt" o:ole="">
                  <v:imagedata r:id="rId62" o:title=""/>
                </v:shape>
                <w:control r:id="rId64" w:name="TextBox81" w:shapeid="_x0000_i1187"/>
              </w:object>
            </w:r>
          </w:p>
        </w:tc>
      </w:tr>
      <w:tr w:rsidR="007F47AB" w:rsidRPr="00F6061E" w:rsidTr="00C61864">
        <w:trPr>
          <w:trHeight w:val="581"/>
        </w:trPr>
        <w:tc>
          <w:tcPr>
            <w:tcW w:w="6237" w:type="dxa"/>
            <w:shd w:val="clear" w:color="auto" w:fill="auto"/>
          </w:tcPr>
          <w:p w:rsidR="007F47AB" w:rsidRPr="009E174F" w:rsidRDefault="00472EED" w:rsidP="00472EED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Необходимо измерение расхода газа в обратном направлении (реверсивный режим)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F47AB" w:rsidRPr="009E174F" w:rsidRDefault="00B5114E" w:rsidP="00DB011E">
            <w:pPr>
              <w:pStyle w:val="a4"/>
              <w:spacing w:line="360" w:lineRule="auto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89" type="#_x0000_t75" style="width:35.25pt;height:21pt" o:ole="">
                  <v:imagedata r:id="rId65" o:title=""/>
                </v:shape>
                <w:control r:id="rId66" w:name="OptionButton3" w:shapeid="_x0000_i1189"/>
              </w:object>
            </w:r>
            <w:r w:rsidR="00A13BA1">
              <w:rPr>
                <w:rFonts w:ascii="Calibri" w:hAnsi="Calibri" w:cs="Calibri"/>
                <w:color w:val="17365D"/>
              </w:rPr>
              <w:object w:dxaOrig="225" w:dyaOrig="225">
                <v:shape id="_x0000_i1191" type="#_x0000_t75" style="width:34.5pt;height:21pt" o:ole="">
                  <v:imagedata r:id="rId67" o:title=""/>
                </v:shape>
                <w:control r:id="rId68" w:name="OptionButton4" w:shapeid="_x0000_i1191"/>
              </w:object>
            </w:r>
          </w:p>
        </w:tc>
      </w:tr>
      <w:tr w:rsidR="007F47AB" w:rsidRPr="00F6061E" w:rsidTr="00C61864">
        <w:trPr>
          <w:trHeight w:val="422"/>
        </w:trPr>
        <w:tc>
          <w:tcPr>
            <w:tcW w:w="6237" w:type="dxa"/>
            <w:shd w:val="clear" w:color="auto" w:fill="auto"/>
          </w:tcPr>
          <w:p w:rsidR="007F47AB" w:rsidRPr="00671219" w:rsidRDefault="00C61864" w:rsidP="00C61864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Пределы допускаемой относительной погрешности или расширенной неопределенности измерений объема газа, приведенного к стандартным условиям в соответствии с СТО Газпром 5.37-2011, не более, %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F47AB" w:rsidRPr="009E174F" w:rsidRDefault="00A13BA1" w:rsidP="00C61864">
            <w:pPr>
              <w:pStyle w:val="a4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93" type="#_x0000_t75" style="width:1in;height:20.25pt" o:ole="">
                  <v:imagedata r:id="rId25" o:title=""/>
                </v:shape>
                <w:control r:id="rId69" w:name="TextBox9" w:shapeid="_x0000_i1193"/>
              </w:object>
            </w:r>
          </w:p>
        </w:tc>
      </w:tr>
      <w:tr w:rsidR="00C61864" w:rsidRPr="00F6061E" w:rsidTr="002F6C4E">
        <w:trPr>
          <w:trHeight w:val="579"/>
        </w:trPr>
        <w:tc>
          <w:tcPr>
            <w:tcW w:w="6237" w:type="dxa"/>
            <w:shd w:val="clear" w:color="auto" w:fill="auto"/>
          </w:tcPr>
          <w:p w:rsidR="00C61864" w:rsidRDefault="00C61864" w:rsidP="00C61864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Наличие в составе УУГ датчика температуры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1864" w:rsidRDefault="00C61864" w:rsidP="008F2FAE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95" type="#_x0000_t75" style="width:35.25pt;height:21pt" o:ole="">
                  <v:imagedata r:id="rId70" o:title=""/>
                </v:shape>
                <w:control r:id="rId71" w:name="OptionButton31" w:shapeid="_x0000_i1195"/>
              </w:object>
            </w:r>
            <w:r w:rsidRPr="00C61864">
              <w:rPr>
                <w:rFonts w:ascii="Calibri" w:hAnsi="Calibri" w:cs="Calibri"/>
                <w:color w:val="17365D"/>
              </w:rPr>
              <w:t xml:space="preserve"> </w: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97" type="#_x0000_t75" style="width:34.5pt;height:21pt" o:ole="">
                  <v:imagedata r:id="rId72" o:title=""/>
                </v:shape>
                <w:control r:id="rId73" w:name="OptionButton41" w:shapeid="_x0000_i1197"/>
              </w:object>
            </w:r>
          </w:p>
        </w:tc>
      </w:tr>
      <w:tr w:rsidR="0087529A" w:rsidRPr="00F6061E" w:rsidTr="008F2FAE">
        <w:trPr>
          <w:trHeight w:val="422"/>
        </w:trPr>
        <w:tc>
          <w:tcPr>
            <w:tcW w:w="6237" w:type="dxa"/>
            <w:shd w:val="clear" w:color="auto" w:fill="auto"/>
          </w:tcPr>
          <w:p w:rsidR="0087529A" w:rsidRDefault="0087529A" w:rsidP="0087529A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Наличие в составе УУГ датчика давления (если требуется, укажите в поле справа класс точности датчика)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529A" w:rsidRDefault="0087529A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199" type="#_x0000_t75" style="width:35.25pt;height:21pt" o:ole="">
                  <v:imagedata r:id="rId74" o:title=""/>
                </v:shape>
                <w:control r:id="rId75" w:name="OptionButton311" w:shapeid="_x0000_i1199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01" type="#_x0000_t75" style="width:34.5pt;height:21pt" o:ole="">
                  <v:imagedata r:id="rId76" o:title=""/>
                </v:shape>
                <w:control r:id="rId77" w:name="OptionButton411" w:shapeid="_x0000_i1201"/>
              </w:objec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9A" w:rsidRDefault="0087529A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03" type="#_x0000_t75" style="width:1in;height:20.25pt" o:ole="">
                  <v:imagedata r:id="rId25" o:title=""/>
                </v:shape>
                <w:control r:id="rId78" w:name="TextBox7112" w:shapeid="_x0000_i1203"/>
              </w:object>
            </w:r>
          </w:p>
        </w:tc>
      </w:tr>
      <w:tr w:rsidR="00C61864" w:rsidRPr="00F6061E" w:rsidTr="00491CC0">
        <w:trPr>
          <w:trHeight w:val="593"/>
        </w:trPr>
        <w:tc>
          <w:tcPr>
            <w:tcW w:w="6237" w:type="dxa"/>
            <w:shd w:val="clear" w:color="auto" w:fill="auto"/>
          </w:tcPr>
          <w:p w:rsidR="00C61864" w:rsidRPr="00C61864" w:rsidRDefault="00C61864" w:rsidP="00C61864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Габаритные размеры УУГ в сборе, не более , 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1864" w:rsidRDefault="00C61864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05" type="#_x0000_t75" style="width:186pt;height:20.25pt" o:ole="">
                  <v:imagedata r:id="rId79" o:title=""/>
                </v:shape>
                <w:control r:id="rId80" w:name="TextBox7111" w:shapeid="_x0000_i1205"/>
              </w:object>
            </w:r>
          </w:p>
        </w:tc>
      </w:tr>
      <w:tr w:rsidR="008F2FAE" w:rsidRPr="00F6061E" w:rsidTr="00C61864">
        <w:trPr>
          <w:trHeight w:val="422"/>
        </w:trPr>
        <w:tc>
          <w:tcPr>
            <w:tcW w:w="6237" w:type="dxa"/>
            <w:shd w:val="clear" w:color="auto" w:fill="auto"/>
          </w:tcPr>
          <w:p w:rsidR="008F2FAE" w:rsidRDefault="008F2FAE" w:rsidP="008F2FA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защитный кожух, навес, чехол на УУГ (в случае, когда УУГ размещается на открытой площадке)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FAE" w:rsidRDefault="008F2FAE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07" type="#_x0000_t75" style="width:35.25pt;height:21pt" o:ole="">
                  <v:imagedata r:id="rId81" o:title=""/>
                </v:shape>
                <w:control r:id="rId82" w:name="OptionButton312" w:shapeid="_x0000_i1207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09" type="#_x0000_t75" style="width:34.5pt;height:21pt" o:ole="">
                  <v:imagedata r:id="rId83" o:title=""/>
                </v:shape>
                <w:control r:id="rId84" w:name="OptionButton412" w:shapeid="_x0000_i1209"/>
              </w:object>
            </w:r>
          </w:p>
        </w:tc>
      </w:tr>
      <w:tr w:rsidR="008F2FAE" w:rsidRPr="00F6061E" w:rsidTr="00C61864">
        <w:trPr>
          <w:trHeight w:val="422"/>
        </w:trPr>
        <w:tc>
          <w:tcPr>
            <w:tcW w:w="6237" w:type="dxa"/>
            <w:shd w:val="clear" w:color="auto" w:fill="auto"/>
          </w:tcPr>
          <w:p w:rsidR="008F2FAE" w:rsidRDefault="008F2FAE" w:rsidP="008F2FAE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обеспечить наличие прямолинейного участка при врезке УУГ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F2FAE" w:rsidRDefault="008F2FAE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11" type="#_x0000_t75" style="width:35.25pt;height:21pt" o:ole="">
                  <v:imagedata r:id="rId85" o:title=""/>
                </v:shape>
                <w:control r:id="rId86" w:name="OptionButton3121" w:shapeid="_x0000_i1211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13" type="#_x0000_t75" style="width:34.5pt;height:21pt" o:ole="">
                  <v:imagedata r:id="rId87" o:title=""/>
                </v:shape>
                <w:control r:id="rId88" w:name="OptionButton4121" w:shapeid="_x0000_i1213"/>
              </w:object>
            </w:r>
          </w:p>
        </w:tc>
      </w:tr>
      <w:tr w:rsidR="00C61864" w:rsidRPr="00F6061E" w:rsidTr="002F6C4E">
        <w:trPr>
          <w:trHeight w:val="449"/>
        </w:trPr>
        <w:tc>
          <w:tcPr>
            <w:tcW w:w="6237" w:type="dxa"/>
            <w:shd w:val="clear" w:color="auto" w:fill="auto"/>
          </w:tcPr>
          <w:p w:rsidR="00C61864" w:rsidRDefault="008F2FAE" w:rsidP="00C61864">
            <w:pPr>
              <w:pStyle w:val="a4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Требуется ли укомплектовать УУГ имитатором (катушкой)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1864" w:rsidRDefault="008F2FAE" w:rsidP="00C61864">
            <w:pPr>
              <w:pStyle w:val="a4"/>
              <w:jc w:val="center"/>
              <w:rPr>
                <w:rFonts w:ascii="Calibri" w:hAnsi="Calibri" w:cs="Calibri"/>
                <w:color w:val="17365D"/>
              </w:rPr>
            </w:pP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15" type="#_x0000_t75" style="width:35.25pt;height:21pt" o:ole="">
                  <v:imagedata r:id="rId89" o:title=""/>
                </v:shape>
                <w:control r:id="rId90" w:name="OptionButton31211" w:shapeid="_x0000_i1215"/>
              </w:object>
            </w:r>
            <w:r>
              <w:rPr>
                <w:rFonts w:ascii="Calibri" w:hAnsi="Calibri" w:cs="Calibri"/>
                <w:color w:val="17365D"/>
              </w:rPr>
              <w:object w:dxaOrig="225" w:dyaOrig="225">
                <v:shape id="_x0000_i1217" type="#_x0000_t75" style="width:34.5pt;height:21pt" o:ole="">
                  <v:imagedata r:id="rId91" o:title=""/>
                </v:shape>
                <w:control r:id="rId92" w:name="OptionButton41211" w:shapeid="_x0000_i1217"/>
              </w:object>
            </w:r>
          </w:p>
        </w:tc>
      </w:tr>
      <w:tr w:rsidR="00C61864" w:rsidRPr="007A48E2" w:rsidTr="00C61864">
        <w:tc>
          <w:tcPr>
            <w:tcW w:w="6237" w:type="dxa"/>
            <w:shd w:val="clear" w:color="auto" w:fill="auto"/>
          </w:tcPr>
          <w:p w:rsidR="00C61864" w:rsidRPr="009E174F" w:rsidRDefault="00C61864" w:rsidP="00DB011E">
            <w:pPr>
              <w:pStyle w:val="a4"/>
              <w:spacing w:line="360" w:lineRule="auto"/>
              <w:rPr>
                <w:rFonts w:ascii="Calibri" w:hAnsi="Calibri" w:cs="Calibri"/>
                <w:color w:val="17365D"/>
                <w:sz w:val="22"/>
                <w:szCs w:val="22"/>
                <w:lang w:val="en-US"/>
              </w:rPr>
            </w:pP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>Дополнительные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</w:t>
            </w:r>
            <w:r w:rsidRPr="009E174F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требования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61864" w:rsidRPr="009E174F" w:rsidRDefault="00C61864" w:rsidP="00E047C8">
            <w:pPr>
              <w:pStyle w:val="a4"/>
              <w:spacing w:before="120" w:line="360" w:lineRule="auto"/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8777C5">
              <w:rPr>
                <w:rFonts w:cstheme="minorHAnsi"/>
                <w:szCs w:val="24"/>
                <w:lang w:eastAsia="en-US"/>
              </w:rPr>
              <w:object w:dxaOrig="225" w:dyaOrig="225">
                <v:shape id="_x0000_i1219" type="#_x0000_t75" style="width:187.5pt;height:64.5pt" o:ole="">
                  <v:imagedata r:id="rId93" o:title=""/>
                </v:shape>
                <w:control r:id="rId94" w:name="TextBox121111" w:shapeid="_x0000_i1219"/>
              </w:object>
            </w:r>
          </w:p>
        </w:tc>
      </w:tr>
    </w:tbl>
    <w:p w:rsidR="007F47AB" w:rsidRPr="009E174F" w:rsidRDefault="007F47AB" w:rsidP="007F47AB">
      <w:pPr>
        <w:pStyle w:val="a4"/>
        <w:spacing w:line="360" w:lineRule="auto"/>
        <w:ind w:left="792"/>
        <w:rPr>
          <w:rFonts w:ascii="Calibri" w:hAnsi="Calibri" w:cs="Calibri"/>
          <w:color w:val="17365D"/>
          <w:sz w:val="22"/>
          <w:szCs w:val="22"/>
        </w:rPr>
      </w:pPr>
    </w:p>
    <w:p w:rsidR="007F47AB" w:rsidRPr="009E174F" w:rsidRDefault="007F47AB" w:rsidP="007F47AB">
      <w:pPr>
        <w:pStyle w:val="a4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17365D"/>
          <w:sz w:val="22"/>
          <w:szCs w:val="22"/>
        </w:rPr>
      </w:pPr>
      <w:r w:rsidRPr="006254F2">
        <w:rPr>
          <w:rFonts w:ascii="Calibri" w:hAnsi="Calibri" w:cs="Calibri"/>
          <w:color w:val="17365D"/>
          <w:sz w:val="22"/>
          <w:szCs w:val="22"/>
        </w:rPr>
        <w:t>Желаемый срок предоставления информации</w:t>
      </w:r>
      <w:r w:rsidR="00A13BA1" w:rsidRPr="00A13BA1">
        <w:rPr>
          <w:rFonts w:ascii="Calibri" w:hAnsi="Calibri" w:cs="Calibri"/>
          <w:color w:val="17365D"/>
          <w:sz w:val="22"/>
          <w:szCs w:val="22"/>
        </w:rPr>
        <w:t>:</w:t>
      </w:r>
      <w:r w:rsidRPr="00A71C35">
        <w:rPr>
          <w:rFonts w:ascii="Calibri" w:hAnsi="Calibri" w:cs="Calibri"/>
          <w:color w:val="17365D"/>
          <w:sz w:val="22"/>
          <w:szCs w:val="22"/>
        </w:rPr>
        <w:tab/>
      </w:r>
      <w:sdt>
        <w:sdtPr>
          <w:rPr>
            <w:rFonts w:ascii="Calibri" w:hAnsi="Calibri" w:cs="Calibri"/>
            <w:color w:val="17365D"/>
            <w:sz w:val="22"/>
            <w:szCs w:val="22"/>
          </w:rPr>
          <w:id w:val="1000318461"/>
          <w:placeholder>
            <w:docPart w:val="7BB8378DA4834A2897EB4BDC91A42CA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13BA1" w:rsidRPr="001859EB">
            <w:rPr>
              <w:rStyle w:val="af1"/>
              <w:rFonts w:asciiTheme="minorHAnsi" w:hAnsiTheme="minorHAnsi" w:cstheme="minorHAnsi"/>
            </w:rPr>
            <w:t>Дата</w:t>
          </w:r>
        </w:sdtContent>
      </w:sdt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</w:p>
    <w:p w:rsidR="007F47AB" w:rsidRPr="009E174F" w:rsidRDefault="007F47AB" w:rsidP="007F47AB">
      <w:pPr>
        <w:pStyle w:val="a4"/>
        <w:spacing w:line="360" w:lineRule="auto"/>
        <w:rPr>
          <w:rFonts w:ascii="Calibri" w:hAnsi="Calibri" w:cs="Calibri"/>
          <w:b/>
          <w:color w:val="17365D"/>
          <w:sz w:val="22"/>
          <w:szCs w:val="22"/>
        </w:rPr>
      </w:pPr>
      <w:r w:rsidRPr="009E174F">
        <w:rPr>
          <w:rFonts w:ascii="Calibri" w:hAnsi="Calibri" w:cs="Calibri"/>
          <w:b/>
          <w:color w:val="17365D"/>
          <w:sz w:val="22"/>
          <w:szCs w:val="22"/>
        </w:rPr>
        <w:t>Благодарим Вас!</w:t>
      </w:r>
    </w:p>
    <w:sectPr w:rsidR="007F47AB" w:rsidRPr="009E174F" w:rsidSect="00F05DAA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AE" w:rsidRDefault="008F2FAE">
      <w:r>
        <w:separator/>
      </w:r>
    </w:p>
  </w:endnote>
  <w:endnote w:type="continuationSeparator" w:id="0">
    <w:p w:rsidR="008F2FAE" w:rsidRDefault="008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Default="008F2F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Pr="00B55EDC" w:rsidRDefault="008F2FAE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33DEF6" wp14:editId="4AFD78B4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1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FAE" w:rsidRPr="00B55EDC" w:rsidRDefault="008F2FAE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Pr="00B55EDC" w:rsidRDefault="008F2FAE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7700D" wp14:editId="03627A78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12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FAE" w:rsidRPr="00B55EDC" w:rsidRDefault="008F2FAE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8F2FAE" w:rsidRPr="00B55EDC" w:rsidRDefault="008F2FAE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8F2FAE" w:rsidRPr="00B55EDC" w:rsidRDefault="008F2FAE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AE" w:rsidRDefault="008F2FAE">
      <w:r>
        <w:separator/>
      </w:r>
    </w:p>
  </w:footnote>
  <w:footnote w:type="continuationSeparator" w:id="0">
    <w:p w:rsidR="008F2FAE" w:rsidRDefault="008F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Default="008F2F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Pr="00B55EDC" w:rsidRDefault="008F2FAE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F4877C" wp14:editId="06FEA606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8F2FAE" w:rsidRPr="00B55EDC" w:rsidRDefault="008F2FAE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8F2FAE" w:rsidRPr="00B55EDC" w:rsidRDefault="008F2FAE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8F2FAE" w:rsidRPr="00B55EDC" w:rsidRDefault="008F2FAE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AE" w:rsidRPr="00B55EDC" w:rsidRDefault="008F2FAE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90C7C76" wp14:editId="6F0FAA5C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13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8F2FAE" w:rsidRPr="00B55EDC" w:rsidRDefault="008F2FAE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8F2FAE" w:rsidRPr="00B55EDC" w:rsidRDefault="008F2FAE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8F2FAE" w:rsidRPr="00B55EDC" w:rsidRDefault="008F2FAE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3F"/>
    <w:rsid w:val="00010DE8"/>
    <w:rsid w:val="0001646F"/>
    <w:rsid w:val="00037CAD"/>
    <w:rsid w:val="0004301E"/>
    <w:rsid w:val="00061A41"/>
    <w:rsid w:val="000668C8"/>
    <w:rsid w:val="0007305A"/>
    <w:rsid w:val="00095C37"/>
    <w:rsid w:val="000A20BD"/>
    <w:rsid w:val="000B3C4E"/>
    <w:rsid w:val="000D2E87"/>
    <w:rsid w:val="000E6C93"/>
    <w:rsid w:val="00105635"/>
    <w:rsid w:val="001128B0"/>
    <w:rsid w:val="0011516D"/>
    <w:rsid w:val="00133803"/>
    <w:rsid w:val="00136526"/>
    <w:rsid w:val="001423EA"/>
    <w:rsid w:val="00147989"/>
    <w:rsid w:val="00150EC6"/>
    <w:rsid w:val="001544B4"/>
    <w:rsid w:val="00173C25"/>
    <w:rsid w:val="001747F8"/>
    <w:rsid w:val="00177940"/>
    <w:rsid w:val="001859EB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B52D3"/>
    <w:rsid w:val="002C09C5"/>
    <w:rsid w:val="002C310E"/>
    <w:rsid w:val="002C5A42"/>
    <w:rsid w:val="002D69AD"/>
    <w:rsid w:val="002D78D9"/>
    <w:rsid w:val="002E2163"/>
    <w:rsid w:val="002E2E4B"/>
    <w:rsid w:val="002E3120"/>
    <w:rsid w:val="002E5156"/>
    <w:rsid w:val="002F59DF"/>
    <w:rsid w:val="002F6C4E"/>
    <w:rsid w:val="0031178E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E1365"/>
    <w:rsid w:val="003F1DFE"/>
    <w:rsid w:val="004047A8"/>
    <w:rsid w:val="00413524"/>
    <w:rsid w:val="00413C23"/>
    <w:rsid w:val="00434B2B"/>
    <w:rsid w:val="00447B87"/>
    <w:rsid w:val="00465AC3"/>
    <w:rsid w:val="00470A28"/>
    <w:rsid w:val="00472EED"/>
    <w:rsid w:val="0047302D"/>
    <w:rsid w:val="0047419E"/>
    <w:rsid w:val="00480F9C"/>
    <w:rsid w:val="00491CC0"/>
    <w:rsid w:val="004A0EC1"/>
    <w:rsid w:val="004B16D6"/>
    <w:rsid w:val="004B191E"/>
    <w:rsid w:val="004D48B9"/>
    <w:rsid w:val="004E353A"/>
    <w:rsid w:val="004F36CB"/>
    <w:rsid w:val="004F6554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749"/>
    <w:rsid w:val="00592545"/>
    <w:rsid w:val="005B5845"/>
    <w:rsid w:val="005C0FA5"/>
    <w:rsid w:val="005C12DC"/>
    <w:rsid w:val="005C2EF6"/>
    <w:rsid w:val="005C73EF"/>
    <w:rsid w:val="005D703A"/>
    <w:rsid w:val="005E010F"/>
    <w:rsid w:val="005E386E"/>
    <w:rsid w:val="005F2F7A"/>
    <w:rsid w:val="00600DB2"/>
    <w:rsid w:val="00612C0A"/>
    <w:rsid w:val="00616103"/>
    <w:rsid w:val="00650E73"/>
    <w:rsid w:val="0066044F"/>
    <w:rsid w:val="006612FE"/>
    <w:rsid w:val="006836E0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32C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797F"/>
    <w:rsid w:val="007E1715"/>
    <w:rsid w:val="007E7EE6"/>
    <w:rsid w:val="007F4137"/>
    <w:rsid w:val="007F47AB"/>
    <w:rsid w:val="007F7B69"/>
    <w:rsid w:val="00801B74"/>
    <w:rsid w:val="00815C73"/>
    <w:rsid w:val="008204AF"/>
    <w:rsid w:val="00822386"/>
    <w:rsid w:val="00836609"/>
    <w:rsid w:val="008403DE"/>
    <w:rsid w:val="00843FC6"/>
    <w:rsid w:val="0084472E"/>
    <w:rsid w:val="0084590A"/>
    <w:rsid w:val="00851419"/>
    <w:rsid w:val="00856EF0"/>
    <w:rsid w:val="00860765"/>
    <w:rsid w:val="00872CCF"/>
    <w:rsid w:val="0087529A"/>
    <w:rsid w:val="00882129"/>
    <w:rsid w:val="0089420F"/>
    <w:rsid w:val="008961EF"/>
    <w:rsid w:val="008B2AF2"/>
    <w:rsid w:val="008B40F3"/>
    <w:rsid w:val="008B5425"/>
    <w:rsid w:val="008B75F6"/>
    <w:rsid w:val="008C67EA"/>
    <w:rsid w:val="008D0BDA"/>
    <w:rsid w:val="008D2578"/>
    <w:rsid w:val="008D5E43"/>
    <w:rsid w:val="008F09CE"/>
    <w:rsid w:val="008F2FAE"/>
    <w:rsid w:val="008F7E66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1D4C"/>
    <w:rsid w:val="00A13BA1"/>
    <w:rsid w:val="00A142F5"/>
    <w:rsid w:val="00A16D29"/>
    <w:rsid w:val="00A261DC"/>
    <w:rsid w:val="00A30371"/>
    <w:rsid w:val="00A46AD8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17094"/>
    <w:rsid w:val="00B21DFA"/>
    <w:rsid w:val="00B23B54"/>
    <w:rsid w:val="00B279F9"/>
    <w:rsid w:val="00B3335D"/>
    <w:rsid w:val="00B44FB7"/>
    <w:rsid w:val="00B466CB"/>
    <w:rsid w:val="00B5114E"/>
    <w:rsid w:val="00B528E5"/>
    <w:rsid w:val="00B55EDC"/>
    <w:rsid w:val="00B61494"/>
    <w:rsid w:val="00B652D9"/>
    <w:rsid w:val="00B6546B"/>
    <w:rsid w:val="00B732FB"/>
    <w:rsid w:val="00B807BE"/>
    <w:rsid w:val="00B826C1"/>
    <w:rsid w:val="00BA1ED8"/>
    <w:rsid w:val="00BA2987"/>
    <w:rsid w:val="00BD338E"/>
    <w:rsid w:val="00BD65EE"/>
    <w:rsid w:val="00BD735A"/>
    <w:rsid w:val="00BE2D17"/>
    <w:rsid w:val="00BF3C11"/>
    <w:rsid w:val="00C07771"/>
    <w:rsid w:val="00C1279B"/>
    <w:rsid w:val="00C145AA"/>
    <w:rsid w:val="00C239C7"/>
    <w:rsid w:val="00C31685"/>
    <w:rsid w:val="00C401EF"/>
    <w:rsid w:val="00C61864"/>
    <w:rsid w:val="00C72415"/>
    <w:rsid w:val="00C7276A"/>
    <w:rsid w:val="00C7342C"/>
    <w:rsid w:val="00C74875"/>
    <w:rsid w:val="00C81A36"/>
    <w:rsid w:val="00C8201A"/>
    <w:rsid w:val="00C86C30"/>
    <w:rsid w:val="00CB17BE"/>
    <w:rsid w:val="00CC300E"/>
    <w:rsid w:val="00CC4594"/>
    <w:rsid w:val="00CC6D58"/>
    <w:rsid w:val="00CD353F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55241"/>
    <w:rsid w:val="00D605D8"/>
    <w:rsid w:val="00D77C11"/>
    <w:rsid w:val="00D9581C"/>
    <w:rsid w:val="00D95B39"/>
    <w:rsid w:val="00DA2EF8"/>
    <w:rsid w:val="00DB011E"/>
    <w:rsid w:val="00DB383F"/>
    <w:rsid w:val="00DB4F4D"/>
    <w:rsid w:val="00DB637A"/>
    <w:rsid w:val="00DB6BEA"/>
    <w:rsid w:val="00DC17EB"/>
    <w:rsid w:val="00DD128E"/>
    <w:rsid w:val="00DE1547"/>
    <w:rsid w:val="00DE2194"/>
    <w:rsid w:val="00DE5F3C"/>
    <w:rsid w:val="00E03356"/>
    <w:rsid w:val="00E047C8"/>
    <w:rsid w:val="00E133A0"/>
    <w:rsid w:val="00E137DB"/>
    <w:rsid w:val="00E26492"/>
    <w:rsid w:val="00E27C51"/>
    <w:rsid w:val="00E52616"/>
    <w:rsid w:val="00E5323C"/>
    <w:rsid w:val="00E539DA"/>
    <w:rsid w:val="00E55748"/>
    <w:rsid w:val="00E567B9"/>
    <w:rsid w:val="00E576AA"/>
    <w:rsid w:val="00E57BF7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B7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9.xml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control" Target="activeX/activeX44.xml"/><Relationship Id="rId89" Type="http://schemas.openxmlformats.org/officeDocument/2006/relationships/image" Target="media/image35.wmf"/><Relationship Id="rId7" Type="http://schemas.openxmlformats.org/officeDocument/2006/relationships/footnotes" Target="footnotes.xml"/><Relationship Id="rId71" Type="http://schemas.openxmlformats.org/officeDocument/2006/relationships/control" Target="activeX/activeX37.xml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control" Target="activeX/activeX31.xml"/><Relationship Id="rId82" Type="http://schemas.openxmlformats.org/officeDocument/2006/relationships/control" Target="activeX/activeX43.xml"/><Relationship Id="rId90" Type="http://schemas.openxmlformats.org/officeDocument/2006/relationships/control" Target="activeX/activeX47.xml"/><Relationship Id="rId95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control" Target="activeX/activeX33.xml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100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27.wmf"/><Relationship Id="rId80" Type="http://schemas.openxmlformats.org/officeDocument/2006/relationships/control" Target="activeX/activeX42.xml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image" Target="media/image25.wmf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5.wmf"/><Relationship Id="rId54" Type="http://schemas.openxmlformats.org/officeDocument/2006/relationships/control" Target="activeX/activeX25.xml"/><Relationship Id="rId62" Type="http://schemas.openxmlformats.org/officeDocument/2006/relationships/image" Target="media/image23.wmf"/><Relationship Id="rId70" Type="http://schemas.openxmlformats.org/officeDocument/2006/relationships/image" Target="media/image26.wmf"/><Relationship Id="rId75" Type="http://schemas.openxmlformats.org/officeDocument/2006/relationships/control" Target="activeX/activeX39.xml"/><Relationship Id="rId83" Type="http://schemas.openxmlformats.org/officeDocument/2006/relationships/image" Target="media/image32.wmf"/><Relationship Id="rId88" Type="http://schemas.openxmlformats.org/officeDocument/2006/relationships/control" Target="activeX/activeX46.xml"/><Relationship Id="rId91" Type="http://schemas.openxmlformats.org/officeDocument/2006/relationships/image" Target="media/image36.wmf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image" Target="media/image24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image" Target="media/image31.wmf"/><Relationship Id="rId86" Type="http://schemas.openxmlformats.org/officeDocument/2006/relationships/control" Target="activeX/activeX45.xml"/><Relationship Id="rId94" Type="http://schemas.openxmlformats.org/officeDocument/2006/relationships/control" Target="activeX/activeX49.xm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4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image" Target="media/image29.wmf"/><Relationship Id="rId97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c\&#1054;&#1051;\&#1043;&#1086;&#1090;&#1086;&#1074;&#1086;&#1077;\www.lenprom.spb.ru" TargetMode="External"/><Relationship Id="rId2" Type="http://schemas.openxmlformats.org/officeDocument/2006/relationships/hyperlink" Target="file:///d:\Doc\&#1054;&#1051;\&#1043;&#1086;&#1090;&#1086;&#1074;&#1086;&#1077;\info@lenprom.spb.ru" TargetMode="External"/><Relationship Id="rId1" Type="http://schemas.openxmlformats.org/officeDocument/2006/relationships/image" Target="media/image3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F"/>
    <w:rsid w:val="00A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CCF"/>
    <w:rPr>
      <w:color w:val="808080"/>
    </w:rPr>
  </w:style>
  <w:style w:type="paragraph" w:customStyle="1" w:styleId="971047A49850488CAA732DFFA5D25F9E">
    <w:name w:val="971047A49850488CAA732DFFA5D25F9E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454E7B13C41B997BA90FA7C432CEA">
    <w:name w:val="3BB454E7B13C41B997BA90FA7C432CEA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8378DA4834A2897EB4BDC91A42CAB">
    <w:name w:val="7BB8378DA4834A2897EB4BDC91A42CAB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CCF"/>
    <w:rPr>
      <w:color w:val="808080"/>
    </w:rPr>
  </w:style>
  <w:style w:type="paragraph" w:customStyle="1" w:styleId="971047A49850488CAA732DFFA5D25F9E">
    <w:name w:val="971047A49850488CAA732DFFA5D25F9E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454E7B13C41B997BA90FA7C432CEA">
    <w:name w:val="3BB454E7B13C41B997BA90FA7C432CEA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8378DA4834A2897EB4BDC91A42CAB">
    <w:name w:val="7BB8378DA4834A2897EB4BDC91A42CAB"/>
    <w:rsid w:val="00AC6C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1426-E016-4BA7-8BC9-7F174E62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АГНКС</vt:lpstr>
    </vt:vector>
  </TitlesOfParts>
  <Company>ООО "НПК "ЛЕНПРОМАВТОМАТИКА"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БВК</dc:title>
  <cp:lastModifiedBy>Алексей Якушев</cp:lastModifiedBy>
  <cp:revision>21</cp:revision>
  <cp:lastPrinted>2016-01-25T11:41:00Z</cp:lastPrinted>
  <dcterms:created xsi:type="dcterms:W3CDTF">2018-03-26T05:42:00Z</dcterms:created>
  <dcterms:modified xsi:type="dcterms:W3CDTF">2018-04-09T14:17:00Z</dcterms:modified>
</cp:coreProperties>
</file>